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5110" w14:textId="77777777" w:rsidR="006F3DF9" w:rsidRDefault="006F3DF9" w:rsidP="006F3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F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66CBD0FD" w14:textId="77777777" w:rsidR="00F835BC" w:rsidRPr="006F3DF9" w:rsidRDefault="006F3DF9" w:rsidP="006F3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Pr="006F3DF9">
        <w:rPr>
          <w:rFonts w:ascii="Times New Roman" w:hAnsi="Times New Roman" w:cs="Times New Roman"/>
          <w:b/>
          <w:sz w:val="24"/>
          <w:szCs w:val="24"/>
        </w:rPr>
        <w:t xml:space="preserve">абочей программе воспитателей второй младшей группы </w:t>
      </w:r>
      <w:r w:rsidRPr="006F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 направленности</w:t>
      </w:r>
    </w:p>
    <w:p w14:paraId="46BDD9DE" w14:textId="77777777" w:rsidR="00C003F8" w:rsidRDefault="00C003F8" w:rsidP="00C003F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DF9" w:rsidRPr="006F3DF9">
        <w:rPr>
          <w:rFonts w:ascii="Times New Roman" w:hAnsi="Times New Roman" w:cs="Times New Roman"/>
          <w:sz w:val="24"/>
          <w:szCs w:val="24"/>
        </w:rPr>
        <w:t>Рабочая программа воспитателей по развитию детей второй младшей группы общеразвивающей направленности разработана в соответствии с ФГОС ДО, основной общеобразовательной программой – образовательной программой ДО МАДОУ ЦРР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DF9" w:rsidRPr="006F3D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DF9" w:rsidRPr="006F3DF9">
        <w:rPr>
          <w:rFonts w:ascii="Times New Roman" w:hAnsi="Times New Roman" w:cs="Times New Roman"/>
          <w:sz w:val="24"/>
          <w:szCs w:val="24"/>
        </w:rPr>
        <w:t>д/с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3DF9" w:rsidRPr="006F3DF9">
        <w:rPr>
          <w:rFonts w:ascii="Times New Roman" w:hAnsi="Times New Roman" w:cs="Times New Roman"/>
          <w:sz w:val="24"/>
          <w:szCs w:val="24"/>
        </w:rPr>
        <w:t xml:space="preserve"> и с</w:t>
      </w:r>
      <w:r w:rsidR="006F3DF9" w:rsidRPr="006F3DF9">
        <w:t xml:space="preserve"> </w:t>
      </w:r>
      <w:r w:rsidRPr="00C003F8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03F8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</w:t>
      </w:r>
      <w:proofErr w:type="spellStart"/>
      <w:r w:rsidRPr="00C003F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003F8">
        <w:rPr>
          <w:rFonts w:ascii="Times New Roman" w:hAnsi="Times New Roman" w:cs="Times New Roman"/>
          <w:sz w:val="24"/>
          <w:szCs w:val="24"/>
        </w:rPr>
        <w:t>, Т.С. Комаровой, М.А. Васильевой, издание 3-е, исправленное и дополненное. Мозаика-Синтез, Москва, 2015г.</w:t>
      </w:r>
      <w:r w:rsidR="006F3DF9" w:rsidRPr="006F3D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3603F7" w14:textId="336BB9A6" w:rsidR="006F3DF9" w:rsidRPr="006F3DF9" w:rsidRDefault="006F3DF9" w:rsidP="00C003F8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6F3DF9">
        <w:rPr>
          <w:rFonts w:ascii="Times New Roman" w:hAnsi="Times New Roman" w:cs="Times New Roman"/>
          <w:sz w:val="24"/>
          <w:szCs w:val="24"/>
        </w:rPr>
        <w:t xml:space="preserve">    Рабочая программа по развитию детей второй младшей группы общеразвивающей направленности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14:paraId="58430534" w14:textId="77777777" w:rsidR="006F3DF9" w:rsidRPr="006F3DF9" w:rsidRDefault="006F3DF9" w:rsidP="006F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DF9">
        <w:rPr>
          <w:rFonts w:ascii="Times New Roman" w:hAnsi="Times New Roman" w:cs="Times New Roman"/>
          <w:sz w:val="24"/>
          <w:szCs w:val="24"/>
        </w:rPr>
        <w:t xml:space="preserve">Рабочая программа является «открытой» и предусматривает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</w:t>
      </w:r>
    </w:p>
    <w:p w14:paraId="1E2B7A01" w14:textId="77777777" w:rsidR="006F3DF9" w:rsidRDefault="006F3DF9" w:rsidP="006F3DF9">
      <w:pPr>
        <w:jc w:val="both"/>
      </w:pPr>
    </w:p>
    <w:sectPr w:rsidR="006F3DF9" w:rsidSect="006F3D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F9"/>
    <w:rsid w:val="006F3DF9"/>
    <w:rsid w:val="00C003F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9F78"/>
  <w15:chartTrackingRefBased/>
  <w15:docId w15:val="{60845DF6-EDA2-46E6-8369-2754A85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2021-01-19T13:12:00Z</dcterms:created>
  <dcterms:modified xsi:type="dcterms:W3CDTF">2021-04-13T13:59:00Z</dcterms:modified>
</cp:coreProperties>
</file>